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744A4" w14:textId="77777777" w:rsidR="00DB05B6" w:rsidRDefault="00DB05B6" w:rsidP="00DB05B6">
      <w:pPr>
        <w:tabs>
          <w:tab w:val="left" w:pos="1050"/>
        </w:tabs>
        <w:jc w:val="center"/>
        <w:rPr>
          <w:b/>
          <w:sz w:val="36"/>
          <w:szCs w:val="36"/>
        </w:rPr>
      </w:pPr>
    </w:p>
    <w:p w14:paraId="38111BF3" w14:textId="77777777" w:rsidR="00DB05B6" w:rsidRDefault="00DB05B6" w:rsidP="00DB05B6">
      <w:pPr>
        <w:jc w:val="center"/>
        <w:rPr>
          <w:rFonts w:ascii="仿宋_GB2312" w:eastAsia="仿宋_GB2312"/>
          <w:sz w:val="28"/>
          <w:szCs w:val="24"/>
        </w:rPr>
      </w:pPr>
      <w:r>
        <w:rPr>
          <w:rFonts w:ascii="仿宋_GB2312" w:eastAsia="仿宋_GB2312"/>
          <w:noProof/>
          <w:sz w:val="28"/>
          <w:szCs w:val="24"/>
        </w:rPr>
        <w:drawing>
          <wp:inline distT="0" distB="0" distL="0" distR="0" wp14:anchorId="367CE7AA" wp14:editId="70D02FE9">
            <wp:extent cx="2114550" cy="123253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5818" cy="123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A00FD" w14:textId="77777777" w:rsidR="00DB05B6" w:rsidRDefault="00DB05B6" w:rsidP="00DB05B6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第十届亚太经合组织（</w:t>
      </w:r>
      <w:r>
        <w:rPr>
          <w:rFonts w:ascii="仿宋" w:eastAsia="仿宋" w:hAnsi="仿宋"/>
          <w:b/>
          <w:bCs/>
          <w:sz w:val="32"/>
          <w:szCs w:val="32"/>
        </w:rPr>
        <w:t>APEC）建筑师项目中央理事会</w:t>
      </w:r>
      <w:r>
        <w:rPr>
          <w:rFonts w:ascii="仿宋" w:eastAsia="仿宋" w:hAnsi="仿宋" w:hint="eastAsia"/>
          <w:b/>
          <w:bCs/>
          <w:sz w:val="32"/>
          <w:szCs w:val="32"/>
        </w:rPr>
        <w:t>会议</w:t>
      </w:r>
    </w:p>
    <w:p w14:paraId="14B496D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F0C9BE3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2023年3月9日</w:t>
      </w:r>
    </w:p>
    <w:p w14:paraId="18108F6D" w14:textId="77777777" w:rsidR="00BC2D94" w:rsidRDefault="00BC2D94" w:rsidP="00DB05B6">
      <w:pPr>
        <w:rPr>
          <w:rFonts w:ascii="仿宋" w:eastAsia="仿宋" w:hAnsi="仿宋"/>
          <w:sz w:val="32"/>
          <w:szCs w:val="32"/>
        </w:rPr>
      </w:pPr>
    </w:p>
    <w:p w14:paraId="51C53A1E" w14:textId="69345793" w:rsidR="00DB05B6" w:rsidRDefault="00BC2D94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柳雨婷</w:t>
      </w:r>
    </w:p>
    <w:p w14:paraId="152BC391" w14:textId="56436A73" w:rsidR="00BC2D94" w:rsidRDefault="00BC2D94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国际部项目主管</w:t>
      </w:r>
    </w:p>
    <w:p w14:paraId="7357B1FD" w14:textId="2805E54F" w:rsidR="00BC2D94" w:rsidRDefault="00BC2D94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中国建筑学会</w:t>
      </w:r>
    </w:p>
    <w:p w14:paraId="053ABFF9" w14:textId="77777777" w:rsidR="00BC2D94" w:rsidRDefault="00BC2D94" w:rsidP="00DB05B6">
      <w:pPr>
        <w:rPr>
          <w:rFonts w:ascii="仿宋" w:eastAsia="仿宋" w:hAnsi="仿宋" w:hint="eastAsia"/>
          <w:sz w:val="32"/>
          <w:szCs w:val="32"/>
        </w:rPr>
      </w:pPr>
    </w:p>
    <w:p w14:paraId="1653650C" w14:textId="70DC06E1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尊敬的</w:t>
      </w:r>
      <w:r w:rsidR="00BC2D94">
        <w:rPr>
          <w:rFonts w:ascii="仿宋" w:eastAsia="仿宋" w:hAnsi="仿宋" w:hint="eastAsia"/>
          <w:sz w:val="32"/>
          <w:szCs w:val="32"/>
        </w:rPr>
        <w:t>柳雨婷女士</w:t>
      </w:r>
      <w:r>
        <w:rPr>
          <w:rFonts w:ascii="仿宋" w:eastAsia="仿宋" w:hAnsi="仿宋" w:hint="eastAsia"/>
          <w:sz w:val="32"/>
          <w:szCs w:val="32"/>
        </w:rPr>
        <w:t>，</w:t>
      </w:r>
    </w:p>
    <w:p w14:paraId="1858302A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0A3C7495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我谨代表泰国建筑师理事会APEC建筑师项目监督委员会，正式邀请您参加于2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日至2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日（周四至周六）在泰国曼谷举办的</w:t>
      </w:r>
      <w:r>
        <w:rPr>
          <w:rFonts w:ascii="仿宋" w:eastAsia="仿宋" w:hAnsi="仿宋"/>
          <w:sz w:val="32"/>
          <w:szCs w:val="32"/>
        </w:rPr>
        <w:t>第</w:t>
      </w: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/>
          <w:sz w:val="32"/>
          <w:szCs w:val="32"/>
        </w:rPr>
        <w:t>届</w:t>
      </w:r>
      <w:r>
        <w:rPr>
          <w:rFonts w:ascii="仿宋" w:eastAsia="仿宋" w:hAnsi="仿宋" w:hint="eastAsia"/>
          <w:sz w:val="32"/>
          <w:szCs w:val="32"/>
        </w:rPr>
        <w:t>亚太经合组织（APEC）</w:t>
      </w:r>
      <w:r>
        <w:rPr>
          <w:rFonts w:ascii="仿宋" w:eastAsia="仿宋" w:hAnsi="仿宋"/>
          <w:sz w:val="32"/>
          <w:szCs w:val="32"/>
        </w:rPr>
        <w:t>建筑师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中央理事会会议</w:t>
      </w:r>
      <w:r>
        <w:rPr>
          <w:rFonts w:ascii="仿宋" w:eastAsia="仿宋" w:hAnsi="仿宋" w:hint="eastAsia"/>
          <w:sz w:val="32"/>
          <w:szCs w:val="32"/>
        </w:rPr>
        <w:t>。会议主要活动如下：</w:t>
      </w:r>
    </w:p>
    <w:p w14:paraId="4C5129E2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0C08DF4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日程：</w:t>
      </w:r>
    </w:p>
    <w:p w14:paraId="5612B516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请在附件查收临时日程</w:t>
      </w:r>
      <w:r>
        <w:rPr>
          <w:rFonts w:ascii="仿宋" w:eastAsia="仿宋" w:hAnsi="仿宋" w:hint="eastAsia"/>
          <w:b/>
          <w:sz w:val="32"/>
          <w:szCs w:val="32"/>
        </w:rPr>
        <w:t>（附件A）</w:t>
      </w:r>
      <w:r>
        <w:rPr>
          <w:rFonts w:ascii="仿宋" w:eastAsia="仿宋" w:hAnsi="仿宋" w:hint="eastAsia"/>
          <w:sz w:val="32"/>
          <w:szCs w:val="32"/>
        </w:rPr>
        <w:t>。会议主要活动包括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4048"/>
      </w:tblGrid>
      <w:tr w:rsidR="00DB05B6" w14:paraId="1DB124A8" w14:textId="77777777" w:rsidTr="0093283A">
        <w:tc>
          <w:tcPr>
            <w:tcW w:w="4248" w:type="dxa"/>
            <w:shd w:val="clear" w:color="auto" w:fill="B4C6E7" w:themeFill="accent1" w:themeFillTint="66"/>
          </w:tcPr>
          <w:p w14:paraId="26B9F8F7" w14:textId="77777777" w:rsidR="00DB05B6" w:rsidRDefault="00DB05B6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lastRenderedPageBreak/>
              <w:t>时间</w:t>
            </w:r>
          </w:p>
        </w:tc>
        <w:tc>
          <w:tcPr>
            <w:tcW w:w="4048" w:type="dxa"/>
            <w:shd w:val="clear" w:color="auto" w:fill="B4C6E7" w:themeFill="accent1" w:themeFillTint="66"/>
          </w:tcPr>
          <w:p w14:paraId="4790EBC1" w14:textId="77777777" w:rsidR="00DB05B6" w:rsidRDefault="00DB05B6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日程</w:t>
            </w:r>
          </w:p>
        </w:tc>
      </w:tr>
      <w:tr w:rsidR="00DB05B6" w14:paraId="01CE486E" w14:textId="77777777" w:rsidTr="0093283A">
        <w:tc>
          <w:tcPr>
            <w:tcW w:w="4248" w:type="dxa"/>
          </w:tcPr>
          <w:p w14:paraId="2FD7F6D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第一天：2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7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日（周四）晚6：0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至8：0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</w:p>
        </w:tc>
        <w:tc>
          <w:tcPr>
            <w:tcW w:w="4048" w:type="dxa"/>
          </w:tcPr>
          <w:p w14:paraId="0B250CE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欢迎会</w:t>
            </w:r>
          </w:p>
          <w:p w14:paraId="276C538E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</w:t>
            </w:r>
            <w:bookmarkStart w:id="0" w:name="_Hlk129772514"/>
            <w:r>
              <w:rPr>
                <w:rFonts w:ascii="仿宋" w:eastAsia="仿宋" w:hAnsi="仿宋" w:hint="eastAsia"/>
                <w:sz w:val="32"/>
                <w:szCs w:val="32"/>
              </w:rPr>
              <w:t>曼谷</w:t>
            </w: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爱侣湾君悦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酒店</w:t>
            </w:r>
            <w:bookmarkEnd w:id="0"/>
            <w:r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bookmarkStart w:id="1" w:name="_Hlk129772508"/>
            <w:r>
              <w:rPr>
                <w:rFonts w:ascii="仿宋" w:eastAsia="仿宋" w:hAnsi="仿宋"/>
                <w:sz w:val="32"/>
                <w:szCs w:val="32"/>
              </w:rPr>
              <w:t xml:space="preserve">The Grand Hyatt </w:t>
            </w:r>
            <w:proofErr w:type="spellStart"/>
            <w:r>
              <w:rPr>
                <w:rFonts w:ascii="仿宋" w:eastAsia="仿宋" w:hAnsi="仿宋"/>
                <w:sz w:val="32"/>
                <w:szCs w:val="32"/>
              </w:rPr>
              <w:t>Erawan</w:t>
            </w:r>
            <w:proofErr w:type="spellEnd"/>
            <w:r>
              <w:rPr>
                <w:rFonts w:ascii="仿宋" w:eastAsia="仿宋" w:hAnsi="仿宋"/>
                <w:sz w:val="32"/>
                <w:szCs w:val="32"/>
              </w:rPr>
              <w:t xml:space="preserve"> Bangkok Hotel</w:t>
            </w:r>
            <w:bookmarkEnd w:id="1"/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DB05B6" w14:paraId="1873C2FC" w14:textId="77777777" w:rsidTr="0093283A">
        <w:tc>
          <w:tcPr>
            <w:tcW w:w="4248" w:type="dxa"/>
          </w:tcPr>
          <w:p w14:paraId="61BD4F4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第二天：2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8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日（周五）早8：</w:t>
            </w:r>
            <w:r>
              <w:rPr>
                <w:rFonts w:ascii="仿宋" w:eastAsia="仿宋" w:hAnsi="仿宋"/>
                <w:sz w:val="32"/>
                <w:szCs w:val="32"/>
              </w:rPr>
              <w:t>00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3696E376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第十届</w:t>
            </w:r>
            <w:r>
              <w:rPr>
                <w:rFonts w:ascii="仿宋" w:eastAsia="仿宋" w:hAnsi="仿宋"/>
                <w:sz w:val="32"/>
                <w:szCs w:val="32"/>
              </w:rPr>
              <w:t>APEC建筑师项目中央理事会会议</w:t>
            </w:r>
          </w:p>
          <w:p w14:paraId="55A0E4BB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地点：曼谷</w:t>
            </w: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爱侣湾君悦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酒店（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The Grand Hyatt </w:t>
            </w:r>
            <w:proofErr w:type="spellStart"/>
            <w:r>
              <w:rPr>
                <w:rFonts w:ascii="仿宋" w:eastAsia="仿宋" w:hAnsi="仿宋"/>
                <w:sz w:val="32"/>
                <w:szCs w:val="32"/>
              </w:rPr>
              <w:t>Erawan</w:t>
            </w:r>
            <w:proofErr w:type="spellEnd"/>
            <w:r>
              <w:rPr>
                <w:rFonts w:ascii="仿宋" w:eastAsia="仿宋" w:hAnsi="仿宋"/>
                <w:sz w:val="32"/>
                <w:szCs w:val="32"/>
              </w:rPr>
              <w:t xml:space="preserve"> Bangkok Hotel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DB05B6" w14:paraId="51698540" w14:textId="77777777" w:rsidTr="0093283A">
        <w:tc>
          <w:tcPr>
            <w:tcW w:w="4248" w:type="dxa"/>
          </w:tcPr>
          <w:p w14:paraId="2C0C0A5A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第三天：2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日（周六）早8：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64F5D923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建筑考察</w:t>
            </w:r>
          </w:p>
          <w:p w14:paraId="469807A1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地点：泰国国会、2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建筑博览会（第</w:t>
            </w:r>
            <w:r>
              <w:rPr>
                <w:rFonts w:ascii="仿宋" w:eastAsia="仿宋" w:hAnsi="仿宋"/>
                <w:sz w:val="32"/>
                <w:szCs w:val="32"/>
              </w:rPr>
              <w:t>35届东盟地区最大建筑技术博览会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</w:tbl>
    <w:p w14:paraId="5829D951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</w:p>
    <w:p w14:paraId="5882D5EF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会议纪要：</w:t>
      </w:r>
    </w:p>
    <w:p w14:paraId="2E56260A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请查收</w:t>
      </w:r>
      <w:r>
        <w:rPr>
          <w:rFonts w:ascii="仿宋" w:eastAsia="仿宋" w:hAnsi="仿宋"/>
          <w:sz w:val="32"/>
          <w:szCs w:val="32"/>
        </w:rPr>
        <w:t>2021年10月27至28日由菲律宾举办的</w:t>
      </w:r>
      <w:r>
        <w:rPr>
          <w:rFonts w:ascii="仿宋" w:eastAsia="仿宋" w:hAnsi="仿宋" w:hint="eastAsia"/>
          <w:sz w:val="32"/>
          <w:szCs w:val="32"/>
        </w:rPr>
        <w:t>第九届</w:t>
      </w:r>
      <w:r>
        <w:rPr>
          <w:rFonts w:ascii="仿宋" w:eastAsia="仿宋" w:hAnsi="仿宋"/>
          <w:sz w:val="32"/>
          <w:szCs w:val="32"/>
        </w:rPr>
        <w:t>APEC建筑师项目中央理事会的会议纪要</w:t>
      </w:r>
      <w:r>
        <w:rPr>
          <w:rFonts w:ascii="仿宋" w:eastAsia="仿宋" w:hAnsi="仿宋" w:hint="eastAsia"/>
          <w:b/>
          <w:bCs/>
          <w:sz w:val="32"/>
          <w:szCs w:val="32"/>
        </w:rPr>
        <w:t>（附件B）</w:t>
      </w:r>
      <w:r>
        <w:rPr>
          <w:rFonts w:ascii="仿宋" w:eastAsia="仿宋" w:hAnsi="仿宋" w:hint="eastAsia"/>
          <w:sz w:val="32"/>
          <w:szCs w:val="32"/>
        </w:rPr>
        <w:t>，该纪要已在</w:t>
      </w:r>
      <w:r>
        <w:rPr>
          <w:rFonts w:ascii="仿宋" w:eastAsia="仿宋" w:hAnsi="仿宋"/>
          <w:sz w:val="32"/>
          <w:szCs w:val="32"/>
        </w:rPr>
        <w:t>视频会议</w:t>
      </w:r>
      <w:r>
        <w:rPr>
          <w:rFonts w:ascii="仿宋" w:eastAsia="仿宋" w:hAnsi="仿宋" w:hint="eastAsia"/>
          <w:sz w:val="32"/>
          <w:szCs w:val="32"/>
        </w:rPr>
        <w:t>上</w:t>
      </w:r>
      <w:r>
        <w:rPr>
          <w:rFonts w:ascii="仿宋" w:eastAsia="仿宋" w:hAnsi="仿宋"/>
          <w:sz w:val="32"/>
          <w:szCs w:val="32"/>
        </w:rPr>
        <w:t>获得通过。</w:t>
      </w:r>
    </w:p>
    <w:p w14:paraId="39FE1CE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4A7D0DD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注册：</w:t>
      </w:r>
    </w:p>
    <w:p w14:paraId="15048D4C" w14:textId="77777777" w:rsidR="00DB05B6" w:rsidRDefault="00DB05B6" w:rsidP="00DB05B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请填写注册表</w:t>
      </w:r>
      <w:r>
        <w:rPr>
          <w:rFonts w:ascii="仿宋" w:eastAsia="仿宋" w:hAnsi="仿宋" w:hint="eastAsia"/>
          <w:b/>
          <w:bCs/>
          <w:sz w:val="32"/>
          <w:szCs w:val="32"/>
        </w:rPr>
        <w:t>（附件C）</w:t>
      </w:r>
      <w:r>
        <w:rPr>
          <w:rFonts w:ascii="仿宋" w:eastAsia="仿宋" w:hAnsi="仿宋" w:hint="eastAsia"/>
          <w:sz w:val="32"/>
          <w:szCs w:val="32"/>
        </w:rPr>
        <w:t>，并在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日前将填写</w:t>
      </w:r>
      <w:r>
        <w:rPr>
          <w:rFonts w:ascii="仿宋" w:eastAsia="仿宋" w:hAnsi="仿宋" w:hint="eastAsia"/>
          <w:sz w:val="32"/>
          <w:szCs w:val="32"/>
        </w:rPr>
        <w:lastRenderedPageBreak/>
        <w:t>好的注册表回邮至</w:t>
      </w:r>
      <w:r>
        <w:rPr>
          <w:rFonts w:ascii="仿宋" w:eastAsia="仿宋" w:hAnsi="仿宋"/>
          <w:sz w:val="32"/>
          <w:szCs w:val="32"/>
        </w:rPr>
        <w:t>act.foreign.affairs@gmail.com</w:t>
      </w:r>
    </w:p>
    <w:p w14:paraId="6AAD5C5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*请注意，根据理事会议事程序，每个经济体正式代表人数不超过</w:t>
      </w:r>
      <w:r>
        <w:rPr>
          <w:rFonts w:ascii="仿宋" w:eastAsia="仿宋" w:hAnsi="仿宋"/>
          <w:sz w:val="32"/>
          <w:szCs w:val="32"/>
        </w:rPr>
        <w:t>3人</w:t>
      </w:r>
      <w:r>
        <w:rPr>
          <w:rFonts w:ascii="仿宋" w:eastAsia="仿宋" w:hAnsi="仿宋" w:hint="eastAsia"/>
          <w:sz w:val="32"/>
          <w:szCs w:val="32"/>
        </w:rPr>
        <w:t>,其他代表将被视为嘉宾或列席人员。</w:t>
      </w:r>
    </w:p>
    <w:p w14:paraId="17BD9875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</w:p>
    <w:p w14:paraId="5F8E8237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地点：</w:t>
      </w:r>
    </w:p>
    <w:p w14:paraId="79265D4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理事会会议将在位于泰国曼谷</w:t>
      </w:r>
      <w:proofErr w:type="spellStart"/>
      <w:r>
        <w:rPr>
          <w:rFonts w:ascii="仿宋" w:eastAsia="仿宋" w:hAnsi="仿宋"/>
          <w:sz w:val="32"/>
          <w:szCs w:val="32"/>
        </w:rPr>
        <w:t>Rajdamri</w:t>
      </w:r>
      <w:proofErr w:type="spellEnd"/>
      <w:r>
        <w:rPr>
          <w:rFonts w:ascii="仿宋" w:eastAsia="仿宋" w:hAnsi="仿宋"/>
          <w:sz w:val="32"/>
          <w:szCs w:val="32"/>
        </w:rPr>
        <w:t>路494号的</w:t>
      </w:r>
      <w:r>
        <w:rPr>
          <w:rFonts w:ascii="仿宋" w:eastAsia="仿宋" w:hAnsi="仿宋" w:hint="eastAsia"/>
          <w:sz w:val="32"/>
          <w:szCs w:val="32"/>
        </w:rPr>
        <w:t>曼谷</w:t>
      </w:r>
      <w:proofErr w:type="gramStart"/>
      <w:r>
        <w:rPr>
          <w:rFonts w:ascii="仿宋" w:eastAsia="仿宋" w:hAnsi="仿宋" w:hint="eastAsia"/>
          <w:sz w:val="32"/>
          <w:szCs w:val="32"/>
        </w:rPr>
        <w:t>爱侣湾君悦</w:t>
      </w:r>
      <w:proofErr w:type="gramEnd"/>
      <w:r>
        <w:rPr>
          <w:rFonts w:ascii="仿宋" w:eastAsia="仿宋" w:hAnsi="仿宋" w:hint="eastAsia"/>
          <w:sz w:val="32"/>
          <w:szCs w:val="32"/>
        </w:rPr>
        <w:t>酒店</w:t>
      </w:r>
      <w:r>
        <w:rPr>
          <w:rFonts w:ascii="仿宋" w:eastAsia="仿宋" w:hAnsi="仿宋"/>
          <w:sz w:val="32"/>
          <w:szCs w:val="32"/>
        </w:rPr>
        <w:t>举行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 xml:space="preserve">The Grand Hyatt </w:t>
      </w:r>
      <w:proofErr w:type="spellStart"/>
      <w:r>
        <w:rPr>
          <w:rFonts w:ascii="仿宋" w:eastAsia="仿宋" w:hAnsi="仿宋"/>
          <w:sz w:val="32"/>
          <w:szCs w:val="32"/>
        </w:rPr>
        <w:t>Erawan</w:t>
      </w:r>
      <w:proofErr w:type="spellEnd"/>
      <w:r>
        <w:rPr>
          <w:rFonts w:ascii="仿宋" w:eastAsia="仿宋" w:hAnsi="仿宋"/>
          <w:sz w:val="32"/>
          <w:szCs w:val="32"/>
        </w:rPr>
        <w:t xml:space="preserve"> Bangkok Hotel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，关于会场的更多信息，</w:t>
      </w:r>
      <w:proofErr w:type="gramStart"/>
      <w:r>
        <w:rPr>
          <w:rFonts w:ascii="仿宋" w:eastAsia="仿宋" w:hAnsi="仿宋"/>
          <w:sz w:val="32"/>
          <w:szCs w:val="32"/>
        </w:rPr>
        <w:t>请访问</w:t>
      </w:r>
      <w:proofErr w:type="gramEnd"/>
      <w:r>
        <w:rPr>
          <w:rFonts w:ascii="仿宋" w:eastAsia="仿宋" w:hAnsi="仿宋"/>
          <w:sz w:val="32"/>
          <w:szCs w:val="32"/>
        </w:rPr>
        <w:t>https://www.hyatt.com/en-US/hotel/thailand/grand-hyatt-erawan-bangkok/bangh。</w:t>
      </w:r>
    </w:p>
    <w:p w14:paraId="4FD5832C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4D161E1A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住宿：</w:t>
      </w:r>
    </w:p>
    <w:p w14:paraId="648DB39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我们已在曼谷</w:t>
      </w:r>
      <w:proofErr w:type="gramStart"/>
      <w:r>
        <w:rPr>
          <w:rFonts w:ascii="仿宋" w:eastAsia="仿宋" w:hAnsi="仿宋" w:hint="eastAsia"/>
          <w:sz w:val="32"/>
          <w:szCs w:val="32"/>
        </w:rPr>
        <w:t>爱侣湾君悦</w:t>
      </w:r>
      <w:proofErr w:type="gramEnd"/>
      <w:r>
        <w:rPr>
          <w:rFonts w:ascii="仿宋" w:eastAsia="仿宋" w:hAnsi="仿宋" w:hint="eastAsia"/>
          <w:sz w:val="32"/>
          <w:szCs w:val="32"/>
        </w:rPr>
        <w:t>酒店（</w:t>
      </w:r>
      <w:r>
        <w:rPr>
          <w:rFonts w:ascii="仿宋" w:eastAsia="仿宋" w:hAnsi="仿宋"/>
          <w:sz w:val="32"/>
          <w:szCs w:val="32"/>
        </w:rPr>
        <w:t xml:space="preserve">The Grand Hyatt </w:t>
      </w:r>
      <w:proofErr w:type="spellStart"/>
      <w:r>
        <w:rPr>
          <w:rFonts w:ascii="仿宋" w:eastAsia="仿宋" w:hAnsi="仿宋"/>
          <w:sz w:val="32"/>
          <w:szCs w:val="32"/>
        </w:rPr>
        <w:t>Erawan</w:t>
      </w:r>
      <w:proofErr w:type="spellEnd"/>
      <w:r>
        <w:rPr>
          <w:rFonts w:ascii="仿宋" w:eastAsia="仿宋" w:hAnsi="仿宋"/>
          <w:sz w:val="32"/>
          <w:szCs w:val="32"/>
        </w:rPr>
        <w:t xml:space="preserve"> Bangkok Hotel）</w:t>
      </w:r>
      <w:r>
        <w:rPr>
          <w:rFonts w:ascii="仿宋" w:eastAsia="仿宋" w:hAnsi="仿宋" w:hint="eastAsia"/>
          <w:sz w:val="32"/>
          <w:szCs w:val="32"/>
        </w:rPr>
        <w:t>为各位代表预留了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日（周四至周六）的房间。我们收到酒店的预订链接后，将立即发送给您。</w:t>
      </w:r>
    </w:p>
    <w:p w14:paraId="2B2FBA7E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曼谷也有其他优质酒店可供选择，如您想入住会场附近其他酒店，请与酒店直接联络预定。</w:t>
      </w:r>
    </w:p>
    <w:p w14:paraId="6112394E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132D54C2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建筑考察：</w:t>
      </w:r>
    </w:p>
    <w:p w14:paraId="4D194DC6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泰国国会</w:t>
      </w:r>
    </w:p>
    <w:p w14:paraId="5EC980B7" w14:textId="77777777" w:rsidR="00DB05B6" w:rsidRDefault="00DB05B6" w:rsidP="00DB05B6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根据2</w:t>
      </w:r>
      <w:r>
        <w:rPr>
          <w:rFonts w:ascii="仿宋" w:eastAsia="仿宋" w:hAnsi="仿宋"/>
          <w:bCs/>
          <w:sz w:val="32"/>
          <w:szCs w:val="32"/>
        </w:rPr>
        <w:t>017年《泰国宪法》和2021年的补充修正案</w:t>
      </w:r>
      <w:r>
        <w:rPr>
          <w:rFonts w:ascii="仿宋" w:eastAsia="仿宋" w:hAnsi="仿宋" w:hint="eastAsia"/>
          <w:bCs/>
          <w:sz w:val="32"/>
          <w:szCs w:val="32"/>
        </w:rPr>
        <w:t>，泰国国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会或泰国议会是泰国的国家立法机关，实行两院制，即众议院和参议院。</w:t>
      </w:r>
    </w:p>
    <w:p w14:paraId="735BD9D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25C247B5" w14:textId="77777777" w:rsidR="00DB05B6" w:rsidRDefault="00DB05B6" w:rsidP="00DB05B6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</w:t>
      </w:r>
      <w:r>
        <w:rPr>
          <w:rFonts w:ascii="仿宋" w:eastAsia="仿宋" w:hAnsi="仿宋"/>
          <w:b/>
          <w:bCs/>
          <w:sz w:val="32"/>
          <w:szCs w:val="32"/>
        </w:rPr>
        <w:t>023</w:t>
      </w:r>
      <w:r>
        <w:rPr>
          <w:rFonts w:ascii="仿宋" w:eastAsia="仿宋" w:hAnsi="仿宋" w:hint="eastAsia"/>
          <w:b/>
          <w:bCs/>
          <w:sz w:val="32"/>
          <w:szCs w:val="32"/>
        </w:rPr>
        <w:t>建筑博览会</w:t>
      </w:r>
    </w:p>
    <w:p w14:paraId="2945C2CC" w14:textId="77777777" w:rsidR="00DB05B6" w:rsidRDefault="00DB05B6" w:rsidP="00DB05B6">
      <w:pPr>
        <w:rPr>
          <w:rFonts w:ascii="仿宋" w:eastAsia="仿宋" w:hAnsi="仿宋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建筑博览会（Architect</w:t>
      </w:r>
      <w:proofErr w:type="gramStart"/>
      <w:r>
        <w:rPr>
          <w:rFonts w:ascii="仿宋" w:eastAsia="仿宋" w:hAnsi="仿宋"/>
          <w:sz w:val="32"/>
          <w:szCs w:val="32"/>
        </w:rPr>
        <w:t>’</w:t>
      </w:r>
      <w:proofErr w:type="gramEnd"/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）是东盟地区最佳的建筑和建材行业博览会。第</w:t>
      </w:r>
      <w:r>
        <w:rPr>
          <w:rFonts w:ascii="仿宋" w:eastAsia="仿宋" w:hAnsi="仿宋"/>
          <w:sz w:val="32"/>
          <w:szCs w:val="32"/>
        </w:rPr>
        <w:t>35届东盟</w:t>
      </w:r>
      <w:r>
        <w:rPr>
          <w:rFonts w:ascii="仿宋" w:eastAsia="仿宋" w:hAnsi="仿宋" w:hint="eastAsia"/>
          <w:sz w:val="32"/>
          <w:szCs w:val="32"/>
        </w:rPr>
        <w:t>地区最大</w:t>
      </w:r>
      <w:r>
        <w:rPr>
          <w:rFonts w:ascii="仿宋" w:eastAsia="仿宋" w:hAnsi="仿宋"/>
          <w:sz w:val="32"/>
          <w:szCs w:val="32"/>
        </w:rPr>
        <w:t>建筑技术博览会，</w:t>
      </w:r>
      <w:r>
        <w:rPr>
          <w:rFonts w:ascii="仿宋" w:eastAsia="仿宋" w:hAnsi="仿宋" w:hint="eastAsia"/>
          <w:sz w:val="32"/>
          <w:szCs w:val="32"/>
        </w:rPr>
        <w:t>即</w:t>
      </w:r>
      <w:r>
        <w:rPr>
          <w:rFonts w:ascii="仿宋" w:eastAsia="仿宋" w:hAnsi="仿宋"/>
          <w:sz w:val="32"/>
          <w:szCs w:val="32"/>
        </w:rPr>
        <w:t>2023建筑博览会（Architect</w:t>
      </w:r>
      <w:proofErr w:type="gramStart"/>
      <w:r>
        <w:rPr>
          <w:rFonts w:ascii="仿宋" w:eastAsia="仿宋" w:hAnsi="仿宋"/>
          <w:sz w:val="32"/>
          <w:szCs w:val="32"/>
        </w:rPr>
        <w:t>’</w:t>
      </w:r>
      <w:proofErr w:type="gramEnd"/>
      <w:r>
        <w:rPr>
          <w:rFonts w:ascii="仿宋" w:eastAsia="仿宋" w:hAnsi="仿宋"/>
          <w:sz w:val="32"/>
          <w:szCs w:val="32"/>
        </w:rPr>
        <w:t>23）将于2023年4月25日至30日在IMPACT会展中心Challenger Hall举行</w:t>
      </w:r>
      <w:r>
        <w:rPr>
          <w:rFonts w:ascii="仿宋" w:eastAsia="仿宋" w:hAnsi="仿宋" w:hint="eastAsia"/>
          <w:sz w:val="32"/>
          <w:szCs w:val="32"/>
        </w:rPr>
        <w:t>。博览会将展出一系列创新产品和服务，体现多样化灵感，提供交流机会和独特体验，为您呈现全新的行业视角。博览会的亮点之一“主题馆”是年轻建筑师和供应商合作设计的项目，体量宏大，吸引了全国各地专业人士越来越多的关注。</w:t>
      </w:r>
    </w:p>
    <w:p w14:paraId="744ECFFE" w14:textId="77777777" w:rsidR="00DB05B6" w:rsidRDefault="00DB05B6" w:rsidP="00DB05B6">
      <w:pPr>
        <w:rPr>
          <w:rFonts w:ascii="仿宋" w:eastAsia="仿宋" w:hAnsi="仿宋"/>
          <w:sz w:val="32"/>
          <w:szCs w:val="32"/>
          <w:highlight w:val="yellow"/>
        </w:rPr>
      </w:pPr>
    </w:p>
    <w:p w14:paraId="0E8E32D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2023建筑博览会</w:t>
      </w:r>
      <w:r>
        <w:rPr>
          <w:rFonts w:ascii="仿宋" w:eastAsia="仿宋" w:hAnsi="仿宋" w:hint="eastAsia"/>
          <w:sz w:val="32"/>
          <w:szCs w:val="32"/>
        </w:rPr>
        <w:t>将比往届更加紧凑高效、激动人心。六</w:t>
      </w:r>
      <w:r>
        <w:rPr>
          <w:rFonts w:ascii="仿宋" w:eastAsia="仿宋" w:hAnsi="仿宋"/>
          <w:sz w:val="32"/>
          <w:szCs w:val="32"/>
        </w:rPr>
        <w:t>天的展览</w:t>
      </w:r>
      <w:r>
        <w:rPr>
          <w:rFonts w:ascii="仿宋" w:eastAsia="仿宋" w:hAnsi="仿宋" w:hint="eastAsia"/>
          <w:sz w:val="32"/>
          <w:szCs w:val="32"/>
        </w:rPr>
        <w:t>定会</w:t>
      </w:r>
      <w:r>
        <w:rPr>
          <w:rFonts w:ascii="仿宋" w:eastAsia="仿宋" w:hAnsi="仿宋"/>
          <w:sz w:val="32"/>
          <w:szCs w:val="32"/>
        </w:rPr>
        <w:t>为您</w:t>
      </w:r>
      <w:r>
        <w:rPr>
          <w:rFonts w:ascii="仿宋" w:eastAsia="仿宋" w:hAnsi="仿宋" w:hint="eastAsia"/>
          <w:sz w:val="32"/>
          <w:szCs w:val="32"/>
        </w:rPr>
        <w:t>的业务吸引最多关注、注入最大效益</w:t>
      </w:r>
      <w:r>
        <w:rPr>
          <w:rFonts w:ascii="仿宋" w:eastAsia="仿宋" w:hAnsi="仿宋"/>
          <w:sz w:val="32"/>
          <w:szCs w:val="32"/>
        </w:rPr>
        <w:t>。</w:t>
      </w:r>
    </w:p>
    <w:p w14:paraId="00414DC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451A5CE" w14:textId="77777777" w:rsidR="00DB05B6" w:rsidRDefault="00DB05B6" w:rsidP="00DB05B6">
      <w:pPr>
        <w:pStyle w:val="a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14:paraId="2B52B9DD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7A4BE42" w14:textId="1D876451" w:rsidR="00DB05B6" w:rsidRDefault="00DB05B6" w:rsidP="00487FEE">
      <w:pPr>
        <w:pStyle w:val="a9"/>
        <w:ind w:left="44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敬礼</w:t>
      </w:r>
    </w:p>
    <w:p w14:paraId="3623CAC9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Pongsak</w:t>
      </w:r>
      <w:proofErr w:type="spellEnd"/>
      <w:r>
        <w:rPr>
          <w:rFonts w:ascii="仿宋" w:eastAsia="仿宋" w:hAnsi="仿宋"/>
          <w:sz w:val="32"/>
          <w:szCs w:val="32"/>
        </w:rPr>
        <w:t xml:space="preserve"> </w:t>
      </w:r>
      <w:proofErr w:type="spellStart"/>
      <w:r>
        <w:rPr>
          <w:rFonts w:ascii="仿宋" w:eastAsia="仿宋" w:hAnsi="仿宋"/>
          <w:sz w:val="32"/>
          <w:szCs w:val="32"/>
        </w:rPr>
        <w:t>Vadhanasindhu</w:t>
      </w:r>
      <w:proofErr w:type="spellEnd"/>
    </w:p>
    <w:p w14:paraId="16274E93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泰国</w:t>
      </w:r>
      <w:r>
        <w:rPr>
          <w:rFonts w:ascii="仿宋" w:eastAsia="仿宋" w:hAnsi="仿宋"/>
          <w:sz w:val="32"/>
          <w:szCs w:val="32"/>
        </w:rPr>
        <w:t>APEC建筑师项目监督委员会</w:t>
      </w:r>
      <w:r>
        <w:rPr>
          <w:rFonts w:ascii="仿宋" w:eastAsia="仿宋" w:hAnsi="仿宋" w:hint="eastAsia"/>
          <w:sz w:val="32"/>
          <w:szCs w:val="32"/>
        </w:rPr>
        <w:t>主席</w:t>
      </w:r>
    </w:p>
    <w:p w14:paraId="73E96AB7" w14:textId="6E203A7C" w:rsidR="00AF64E2" w:rsidRPr="00487FEE" w:rsidRDefault="00DB05B6">
      <w:pPr>
        <w:rPr>
          <w:rFonts w:hint="eastAsia"/>
          <w:b/>
          <w:bCs/>
        </w:rPr>
      </w:pPr>
      <w:r>
        <w:rPr>
          <w:rFonts w:ascii="仿宋" w:eastAsia="仿宋" w:hAnsi="仿宋" w:hint="eastAsia"/>
          <w:sz w:val="32"/>
          <w:szCs w:val="32"/>
        </w:rPr>
        <w:t>泰国建筑师理事会</w:t>
      </w:r>
      <w:bookmarkStart w:id="2" w:name="_GoBack"/>
      <w:bookmarkEnd w:id="2"/>
    </w:p>
    <w:sectPr w:rsidR="00AF64E2" w:rsidRPr="00487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436C7" w14:textId="77777777" w:rsidR="00567BF5" w:rsidRDefault="00567BF5" w:rsidP="00DB05B6">
      <w:pPr>
        <w:spacing w:line="240" w:lineRule="auto"/>
      </w:pPr>
      <w:r>
        <w:separator/>
      </w:r>
    </w:p>
  </w:endnote>
  <w:endnote w:type="continuationSeparator" w:id="0">
    <w:p w14:paraId="2089B64D" w14:textId="77777777" w:rsidR="00567BF5" w:rsidRDefault="00567BF5" w:rsidP="00DB0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06B11" w14:textId="77777777" w:rsidR="00567BF5" w:rsidRDefault="00567BF5" w:rsidP="00DB05B6">
      <w:pPr>
        <w:spacing w:line="240" w:lineRule="auto"/>
      </w:pPr>
      <w:r>
        <w:separator/>
      </w:r>
    </w:p>
  </w:footnote>
  <w:footnote w:type="continuationSeparator" w:id="0">
    <w:p w14:paraId="40D2A371" w14:textId="77777777" w:rsidR="00567BF5" w:rsidRDefault="00567BF5" w:rsidP="00DB05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E2"/>
    <w:rsid w:val="002B5DA8"/>
    <w:rsid w:val="00487FEE"/>
    <w:rsid w:val="00567BF5"/>
    <w:rsid w:val="00AF64E2"/>
    <w:rsid w:val="00BC2D94"/>
    <w:rsid w:val="00DB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ADE99"/>
  <w15:chartTrackingRefBased/>
  <w15:docId w15:val="{EA26FB21-04B4-4F17-B1AA-9FF97CB3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5B6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05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05B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05B6"/>
    <w:rPr>
      <w:sz w:val="18"/>
      <w:szCs w:val="18"/>
    </w:rPr>
  </w:style>
  <w:style w:type="paragraph" w:styleId="a7">
    <w:name w:val="Salutation"/>
    <w:basedOn w:val="a"/>
    <w:next w:val="a"/>
    <w:link w:val="a8"/>
    <w:uiPriority w:val="99"/>
    <w:unhideWhenUsed/>
    <w:rsid w:val="00DB05B6"/>
    <w:pPr>
      <w:spacing w:line="240" w:lineRule="auto"/>
    </w:pPr>
    <w:rPr>
      <w:rFonts w:eastAsia="仿宋_GB2312" w:cstheme="minorBidi"/>
      <w:sz w:val="24"/>
      <w:szCs w:val="24"/>
    </w:rPr>
  </w:style>
  <w:style w:type="character" w:customStyle="1" w:styleId="a8">
    <w:name w:val="称呼 字符"/>
    <w:basedOn w:val="a0"/>
    <w:link w:val="a7"/>
    <w:uiPriority w:val="99"/>
    <w:rsid w:val="00DB05B6"/>
    <w:rPr>
      <w:rFonts w:ascii="Calibri" w:eastAsia="仿宋_GB2312" w:hAnsi="Calibri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DB05B6"/>
    <w:pPr>
      <w:spacing w:line="240" w:lineRule="auto"/>
      <w:ind w:leftChars="2100" w:left="100"/>
    </w:pPr>
    <w:rPr>
      <w:rFonts w:eastAsia="仿宋_GB2312" w:cstheme="minorBidi"/>
      <w:sz w:val="24"/>
      <w:szCs w:val="24"/>
    </w:rPr>
  </w:style>
  <w:style w:type="character" w:customStyle="1" w:styleId="aa">
    <w:name w:val="结束语 字符"/>
    <w:basedOn w:val="a0"/>
    <w:link w:val="a9"/>
    <w:uiPriority w:val="99"/>
    <w:rsid w:val="00DB05B6"/>
    <w:rPr>
      <w:rFonts w:ascii="Calibri" w:eastAsia="仿宋_GB2312" w:hAnsi="Calibri"/>
      <w:sz w:val="24"/>
      <w:szCs w:val="24"/>
    </w:rPr>
  </w:style>
  <w:style w:type="table" w:styleId="ab">
    <w:name w:val="Table Grid"/>
    <w:basedOn w:val="a1"/>
    <w:uiPriority w:val="39"/>
    <w:qFormat/>
    <w:rsid w:val="00DB05B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2023-03-20T02:32:00Z</dcterms:created>
  <dcterms:modified xsi:type="dcterms:W3CDTF">2023-03-20T02:35:00Z</dcterms:modified>
</cp:coreProperties>
</file>