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pPr>
      <w:r>
        <w:rPr>
          <w:rFonts w:hint="eastAsia"/>
        </w:rPr>
        <w:t>中俄大学生城市与建筑设计竞赛</w:t>
      </w:r>
    </w:p>
    <w:p>
      <w:pPr>
        <w:pStyle w:val="2"/>
        <w:spacing w:before="0" w:after="0"/>
      </w:pPr>
      <w:r>
        <w:t>Sino-Russian Students</w:t>
      </w:r>
      <w:r>
        <w:rPr>
          <w:rFonts w:hint="eastAsia"/>
        </w:rPr>
        <w:t xml:space="preserve"> Competition on </w:t>
      </w:r>
      <w:r>
        <w:t>Urban and Architectural Design</w:t>
      </w:r>
    </w:p>
    <w:p>
      <w:pPr>
        <w:ind w:firstLine="480"/>
      </w:pPr>
    </w:p>
    <w:p>
      <w:pPr>
        <w:pStyle w:val="3"/>
      </w:pPr>
      <w:r>
        <w:rPr>
          <w:rFonts w:hint="eastAsia"/>
        </w:rPr>
        <w:t>竞赛题目C</w:t>
      </w:r>
      <w:r>
        <w:t>ompetition Topic</w:t>
      </w:r>
    </w:p>
    <w:p>
      <w:pPr>
        <w:pStyle w:val="4"/>
      </w:pPr>
      <w:r>
        <w:rPr>
          <w:rFonts w:hint="eastAsia"/>
        </w:rPr>
        <w:t>未来已来：找寻建筑的不确定性</w:t>
      </w:r>
    </w:p>
    <w:p>
      <w:pPr>
        <w:rPr>
          <w:szCs w:val="24"/>
        </w:rPr>
      </w:pPr>
      <w:r>
        <w:rPr>
          <w:szCs w:val="24"/>
        </w:rPr>
        <w:t xml:space="preserve">Future </w:t>
      </w:r>
      <w:r>
        <w:rPr>
          <w:rFonts w:hint="eastAsia"/>
          <w:szCs w:val="24"/>
        </w:rPr>
        <w:t>is Emerging</w:t>
      </w:r>
      <w:r>
        <w:rPr>
          <w:szCs w:val="24"/>
        </w:rPr>
        <w:t>! Find uncertainty in architecture</w:t>
      </w:r>
      <w:r>
        <w:rPr>
          <w:rFonts w:hint="eastAsia"/>
          <w:szCs w:val="24"/>
        </w:rPr>
        <w:t>.</w:t>
      </w:r>
    </w:p>
    <w:p>
      <w:pPr>
        <w:pStyle w:val="3"/>
      </w:pPr>
      <w:r>
        <w:t>竞赛背景</w:t>
      </w:r>
    </w:p>
    <w:p>
      <w:r>
        <w:t>旨在</w:t>
      </w:r>
      <w:r>
        <w:rPr>
          <w:rFonts w:hint="eastAsia"/>
        </w:rPr>
        <w:t>推动中俄建筑院校的合作与交流，加强</w:t>
      </w:r>
      <w:r>
        <w:t>中俄</w:t>
      </w:r>
      <w:r>
        <w:rPr>
          <w:rFonts w:hint="eastAsia"/>
        </w:rPr>
        <w:t>建筑学生的</w:t>
      </w:r>
      <w:r>
        <w:t>设计成果交流，增进</w:t>
      </w:r>
      <w:r>
        <w:rPr>
          <w:rFonts w:hint="eastAsia"/>
        </w:rPr>
        <w:t>中俄</w:t>
      </w:r>
      <w:r>
        <w:t>建筑文化、建筑学教育之间的互动</w:t>
      </w:r>
      <w:r>
        <w:rPr>
          <w:rFonts w:hint="eastAsia"/>
        </w:rPr>
        <w:t>。</w:t>
      </w:r>
    </w:p>
    <w:p>
      <w:pPr>
        <w:pStyle w:val="3"/>
      </w:pPr>
      <w:r>
        <w:t>题目解析</w:t>
      </w:r>
      <w:r>
        <w:rPr>
          <w:rFonts w:hint="eastAsia"/>
        </w:rPr>
        <w:t xml:space="preserve"> </w:t>
      </w:r>
      <w:r>
        <w:t>Topic Analysis</w:t>
      </w:r>
    </w:p>
    <w:p>
      <w:pPr>
        <w:pStyle w:val="4"/>
      </w:pPr>
      <w:r>
        <w:rPr>
          <w:rFonts w:hint="eastAsia"/>
        </w:rPr>
        <w:t>未来已来：找寻建筑的不确定性</w:t>
      </w:r>
    </w:p>
    <w:p>
      <w:r>
        <w:rPr>
          <w:rFonts w:hint="eastAsia"/>
        </w:rPr>
        <w:t>二十一世纪的第三个十年，整个世界</w:t>
      </w:r>
      <w:r>
        <w:rPr>
          <w:rFonts w:hint="eastAsia"/>
          <w:lang w:eastAsia="zh-CN"/>
        </w:rPr>
        <w:t>进入</w:t>
      </w:r>
      <w:r>
        <w:rPr>
          <w:rFonts w:hint="eastAsia"/>
        </w:rPr>
        <w:t>了一种不确定状态：</w:t>
      </w:r>
    </w:p>
    <w:p>
      <w:r>
        <w:rPr>
          <w:rFonts w:hint="eastAsia"/>
        </w:rPr>
        <w:t>社会激荡，各种领域间的纷争再起；经济发展，也因全球性的公共卫生事件在增速与停滞间摇摆；技术演进，让人类在元宇宙的虚拟与现实之间徘徊；文化迭代，改变着城市与建筑的传统与未来……</w:t>
      </w:r>
    </w:p>
    <w:p>
      <w:r>
        <w:rPr>
          <w:rFonts w:hint="eastAsia"/>
        </w:rPr>
        <w:t>回溯历史发展的长河，经济、技术的演变往往酿就了科学的一次次重大发现与社会与文化的深刻变革，建筑学也裹挟于每次变革的激流中。</w:t>
      </w:r>
    </w:p>
    <w:p>
      <w:r>
        <w:rPr>
          <w:rFonts w:hint="eastAsia"/>
        </w:rPr>
        <w:t>欧几里得的几何学引导建筑学追求神秘宇宙的镜像；牛顿与莱布尼兹建立的机械观与还原论又将建筑学引入了痴迷于居住机器的现代革命之中；信息技术与系统科学又将建筑学引入了</w:t>
      </w:r>
      <w:r>
        <w:rPr>
          <w:rFonts w:hint="eastAsia"/>
          <w:lang w:eastAsia="zh-CN"/>
        </w:rPr>
        <w:t>通信时代</w:t>
      </w:r>
      <w:r>
        <w:rPr>
          <w:rFonts w:hint="eastAsia"/>
        </w:rPr>
        <w:t>下的建筑自动化的狂想中；如今在人工智能时代下，以算法为核心的计算性设计模式正试图进行新一轮的建筑变革，建筑趋向具有自我决策属性的智能体发展。</w:t>
      </w:r>
    </w:p>
    <w:p>
      <w:r>
        <w:rPr>
          <w:rFonts w:hint="eastAsia"/>
        </w:rPr>
        <w:t>未来已来，将至已至。</w:t>
      </w:r>
    </w:p>
    <w:p>
      <w:pPr>
        <w:jc w:val="both"/>
      </w:pPr>
      <w:r>
        <w:rPr>
          <w:rFonts w:hint="eastAsia"/>
        </w:rPr>
        <w:t>传统建筑学像是充满着碎裂缝隙的礁石，时代的浪潮不停地冲刷与侵蚀那些缝隙，固守的传统正土崩瓦解，新建筑学如嫩芽般从缝隙中涌现向阳，其不确定的生长姿态让我们对未来充满了无数个惊喜与不安的期待；我们也需要勇气面对一切未知，面对那些不确定的未来。</w:t>
      </w:r>
    </w:p>
    <w:p>
      <w:pPr>
        <w:jc w:val="both"/>
      </w:pPr>
      <w:r>
        <w:rPr>
          <w:rFonts w:hint="eastAsia"/>
        </w:rPr>
        <w:t>参赛者可以自选一块场地，从城市设计或建筑及其场地设计两个维度中任选</w:t>
      </w:r>
      <w:r>
        <w:rPr>
          <w:rStyle w:val="13"/>
          <w:rFonts w:hint="eastAsia" w:asciiTheme="minorHAnsi" w:hAnsiTheme="minorHAnsi"/>
          <w:kern w:val="2"/>
          <w:sz w:val="24"/>
          <w:szCs w:val="24"/>
        </w:rPr>
        <w:t>切入</w:t>
      </w:r>
      <w:r>
        <w:rPr>
          <w:rFonts w:hint="eastAsia"/>
        </w:rPr>
        <w:t>角度进行设计，探讨城市与建筑如何回应世界发展的诸多变革，为城市与建筑面向未来的可能性提供创造性方案。</w:t>
      </w:r>
    </w:p>
    <w:p>
      <w:pPr>
        <w:pStyle w:val="3"/>
      </w:pPr>
      <w:r>
        <w:t>评审委员会</w:t>
      </w:r>
      <w:r>
        <w:rPr>
          <w:rFonts w:hint="eastAsia"/>
        </w:rPr>
        <w:t xml:space="preserve"> </w:t>
      </w:r>
      <w:r>
        <w:t>Jury</w:t>
      </w:r>
    </w:p>
    <w:p>
      <w:pPr>
        <w:jc w:val="both"/>
      </w:pPr>
      <w:r>
        <w:t>评审委员会</w:t>
      </w:r>
      <w:r>
        <w:rPr>
          <w:rFonts w:hint="eastAsia"/>
        </w:rPr>
        <w:t>将由中国建筑学会和俄罗斯建筑师联盟的专家组成。</w:t>
      </w:r>
    </w:p>
    <w:p>
      <w:pPr>
        <w:ind w:firstLine="480"/>
      </w:pPr>
    </w:p>
    <w:p>
      <w:pPr>
        <w:pStyle w:val="3"/>
      </w:pPr>
      <w:r>
        <w:rPr>
          <w:rFonts w:hint="eastAsia"/>
        </w:rPr>
        <w:t>组织</w:t>
      </w:r>
      <w:r>
        <w:t>机构Organizations</w:t>
      </w:r>
    </w:p>
    <w:p>
      <w:r>
        <w:rPr>
          <w:rStyle w:val="17"/>
          <w:rFonts w:hint="eastAsia"/>
        </w:rPr>
        <w:t>主办单位</w:t>
      </w:r>
      <w:r>
        <w:rPr>
          <w:rStyle w:val="17"/>
          <w:rFonts w:hint="eastAsia"/>
          <w:b w:val="0"/>
        </w:rPr>
        <w:t>Hosting</w:t>
      </w:r>
      <w:r>
        <w:rPr>
          <w:rStyle w:val="17"/>
          <w:b w:val="0"/>
        </w:rPr>
        <w:t xml:space="preserve"> Organization</w:t>
      </w:r>
      <w:r>
        <w:rPr>
          <w:rStyle w:val="17"/>
          <w:rFonts w:hint="eastAsia"/>
        </w:rPr>
        <w:t>：</w:t>
      </w:r>
      <w:r>
        <w:rPr>
          <w:rFonts w:hint="eastAsia"/>
        </w:rPr>
        <w:t>中国建筑学会</w:t>
      </w:r>
      <w:r>
        <w:t>、</w:t>
      </w:r>
      <w:r>
        <w:rPr>
          <w:rFonts w:hint="eastAsia"/>
        </w:rPr>
        <w:t>俄罗斯建筑师联盟</w:t>
      </w:r>
    </w:p>
    <w:p/>
    <w:p>
      <w:pPr>
        <w:pStyle w:val="3"/>
      </w:pPr>
      <w:r>
        <w:t>日程安排</w:t>
      </w:r>
      <w:r>
        <w:rPr>
          <w:rFonts w:hint="eastAsia"/>
        </w:rPr>
        <w:t>Schedule</w:t>
      </w:r>
    </w:p>
    <w:p>
      <w:pPr>
        <w:rPr>
          <w:color w:val="FF0000"/>
        </w:rPr>
      </w:pPr>
      <w:r>
        <w:rPr>
          <w:rStyle w:val="17"/>
          <w:rFonts w:hint="eastAsia"/>
        </w:rPr>
        <w:t>竞赛启动</w:t>
      </w:r>
      <w:r>
        <w:rPr>
          <w:rStyle w:val="17"/>
        </w:rPr>
        <w:t>时间</w:t>
      </w:r>
      <w:r>
        <w:t>：</w:t>
      </w:r>
      <w:r>
        <w:rPr>
          <w:rFonts w:hint="eastAsia"/>
          <w:color w:val="auto"/>
        </w:rPr>
        <w:t>202</w:t>
      </w:r>
      <w:r>
        <w:rPr>
          <w:color w:val="auto"/>
        </w:rPr>
        <w:t>4</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30</w:t>
      </w:r>
      <w:r>
        <w:rPr>
          <w:rFonts w:hint="eastAsia"/>
          <w:color w:val="auto"/>
        </w:rPr>
        <w:t>日24:00（北京时间），</w:t>
      </w:r>
      <w:r>
        <w:rPr>
          <w:rFonts w:hint="eastAsia"/>
          <w:color w:val="auto"/>
          <w:lang w:val="en-US" w:eastAsia="zh-CN"/>
        </w:rPr>
        <w:t>3</w:t>
      </w:r>
      <w:r>
        <w:rPr>
          <w:color w:val="auto"/>
        </w:rPr>
        <w:t>月</w:t>
      </w:r>
      <w:r>
        <w:rPr>
          <w:rFonts w:hint="eastAsia"/>
          <w:color w:val="auto"/>
          <w:lang w:val="en-US" w:eastAsia="zh-CN"/>
        </w:rPr>
        <w:t>30</w:t>
      </w:r>
      <w:r>
        <w:rPr>
          <w:color w:val="auto"/>
        </w:rPr>
        <w:t>日</w:t>
      </w:r>
      <w:r>
        <w:rPr>
          <w:rFonts w:hint="eastAsia"/>
          <w:color w:val="auto"/>
        </w:rPr>
        <w:t>1</w:t>
      </w:r>
      <w:r>
        <w:rPr>
          <w:color w:val="auto"/>
        </w:rPr>
        <w:t>9:00（俄罗斯时间）</w:t>
      </w:r>
    </w:p>
    <w:p/>
    <w:p>
      <w:r>
        <w:rPr>
          <w:rStyle w:val="17"/>
        </w:rPr>
        <w:t>作品提交截止时间</w:t>
      </w:r>
      <w:r>
        <w:t>：</w:t>
      </w:r>
      <w:r>
        <w:rPr>
          <w:rFonts w:hint="eastAsia"/>
        </w:rPr>
        <w:t xml:space="preserve"> 202</w:t>
      </w:r>
      <w:r>
        <w:t>4</w:t>
      </w:r>
      <w:r>
        <w:rPr>
          <w:rFonts w:hint="eastAsia"/>
        </w:rPr>
        <w:t>年</w:t>
      </w:r>
      <w:r>
        <w:t>5</w:t>
      </w:r>
      <w:r>
        <w:rPr>
          <w:rFonts w:hint="eastAsia"/>
        </w:rPr>
        <w:t>月</w:t>
      </w:r>
      <w:r>
        <w:rPr>
          <w:rFonts w:hint="eastAsia"/>
          <w:lang w:val="en-US" w:eastAsia="zh-CN"/>
        </w:rPr>
        <w:t>3</w:t>
      </w:r>
      <w:r>
        <w:t>0</w:t>
      </w:r>
      <w:r>
        <w:rPr>
          <w:rFonts w:hint="eastAsia"/>
        </w:rPr>
        <w:t>日24:00（北京时间），</w:t>
      </w:r>
      <w:r>
        <w:t>5月</w:t>
      </w:r>
      <w:r>
        <w:rPr>
          <w:rFonts w:hint="eastAsia"/>
          <w:lang w:val="en-US" w:eastAsia="zh-CN"/>
        </w:rPr>
        <w:t>3</w:t>
      </w:r>
      <w:r>
        <w:t>0日</w:t>
      </w:r>
      <w:r>
        <w:rPr>
          <w:rFonts w:hint="eastAsia"/>
        </w:rPr>
        <w:t>1</w:t>
      </w:r>
      <w:r>
        <w:t>9:00（俄罗斯时间）</w:t>
      </w:r>
    </w:p>
    <w:p>
      <w:r>
        <w:t>Deadline for Submission: M</w:t>
      </w:r>
      <w:r>
        <w:rPr>
          <w:rFonts w:hint="eastAsia"/>
        </w:rPr>
        <w:t>ay</w:t>
      </w:r>
      <w:r>
        <w:t xml:space="preserve"> </w:t>
      </w:r>
      <w:r>
        <w:rPr>
          <w:rFonts w:hint="eastAsia"/>
          <w:lang w:val="en-US" w:eastAsia="zh-CN"/>
        </w:rPr>
        <w:t>3</w:t>
      </w:r>
      <w:r>
        <w:t>0, 2024 24:00(UTC + 8)，</w:t>
      </w:r>
      <w:r>
        <w:rPr>
          <w:rFonts w:hint="eastAsia"/>
        </w:rPr>
        <w:t>1</w:t>
      </w:r>
      <w:r>
        <w:t>9:00</w:t>
      </w:r>
      <w:r>
        <w:rPr>
          <w:rFonts w:hint="eastAsia"/>
        </w:rPr>
        <w:t>(</w:t>
      </w:r>
      <w:r>
        <w:t>UTC+3)</w:t>
      </w:r>
      <w:bookmarkStart w:id="0" w:name="_GoBack"/>
      <w:bookmarkEnd w:id="0"/>
    </w:p>
    <w:p/>
    <w:p>
      <w:pPr>
        <w:pStyle w:val="3"/>
      </w:pPr>
      <w:r>
        <w:t>竞赛规则</w:t>
      </w:r>
    </w:p>
    <w:p>
      <w:pPr>
        <w:pStyle w:val="16"/>
        <w:numPr>
          <w:ilvl w:val="0"/>
          <w:numId w:val="2"/>
        </w:numPr>
        <w:ind w:firstLineChars="0"/>
      </w:pPr>
      <w:r>
        <w:rPr>
          <w:rFonts w:hint="eastAsia"/>
        </w:rPr>
        <w:t>本竞赛采取中俄高校学生自由报名、公开竞赛的方式。建筑类及相关专业学生（本、硕、博均可）以个人或小组形式参赛，每组成员不超过4人，指导教师不超过2名。如以小组参赛，应设小组组长1名，负责竞赛联络事宜。</w:t>
      </w:r>
    </w:p>
    <w:p>
      <w:pPr>
        <w:pStyle w:val="16"/>
        <w:numPr>
          <w:ilvl w:val="0"/>
          <w:numId w:val="2"/>
        </w:numPr>
        <w:ind w:firstLineChars="0"/>
      </w:pPr>
      <w:r>
        <w:rPr>
          <w:rFonts w:hint="eastAsia"/>
        </w:rPr>
        <w:t>本次竞赛无需报名，不收取参赛者报名费或注册费。</w:t>
      </w:r>
    </w:p>
    <w:p>
      <w:pPr>
        <w:pStyle w:val="16"/>
        <w:numPr>
          <w:ilvl w:val="0"/>
          <w:numId w:val="2"/>
        </w:numPr>
        <w:ind w:firstLineChars="0"/>
      </w:pPr>
      <w:r>
        <w:rPr>
          <w:rFonts w:hint="eastAsia"/>
        </w:rPr>
        <w:t>本次竞赛无实际场地和具体任务书的详细要求，可根据条件自行拟定。</w:t>
      </w:r>
    </w:p>
    <w:p>
      <w:pPr>
        <w:pStyle w:val="16"/>
        <w:numPr>
          <w:ilvl w:val="0"/>
          <w:numId w:val="2"/>
        </w:numPr>
        <w:ind w:firstLineChars="0"/>
        <w:jc w:val="both"/>
      </w:pPr>
      <w:r>
        <w:rPr>
          <w:rFonts w:hint="eastAsia"/>
        </w:rPr>
        <w:t>参赛作品的著作权归作者本人所有，出版权归主办方所有；主办方有权行使作品的多终端信息网络传播权。</w:t>
      </w:r>
    </w:p>
    <w:p>
      <w:pPr>
        <w:pStyle w:val="16"/>
        <w:numPr>
          <w:ilvl w:val="0"/>
          <w:numId w:val="2"/>
        </w:numPr>
        <w:ind w:firstLineChars="0"/>
        <w:jc w:val="both"/>
      </w:pPr>
      <w:r>
        <w:rPr>
          <w:rFonts w:hint="eastAsia"/>
        </w:rPr>
        <w:t>参赛作品不得侵害他人的著作权，不得使用来自杂志、书籍、网络的图片内容，如有发现一律取消其参赛资格。</w:t>
      </w:r>
    </w:p>
    <w:p>
      <w:pPr>
        <w:pStyle w:val="16"/>
        <w:numPr>
          <w:ilvl w:val="0"/>
          <w:numId w:val="2"/>
        </w:numPr>
        <w:ind w:firstLineChars="0"/>
        <w:jc w:val="both"/>
      </w:pPr>
      <w:r>
        <w:rPr>
          <w:rFonts w:hint="eastAsia"/>
        </w:rPr>
        <w:t>参赛者一律提交电子版作品（包括图纸、视频及相关文件），竞赛组委会不接受任何纸质版作品。所有参赛作品届时将进行统一打印和展示。</w:t>
      </w:r>
    </w:p>
    <w:p>
      <w:pPr>
        <w:pStyle w:val="16"/>
        <w:numPr>
          <w:ilvl w:val="0"/>
          <w:numId w:val="2"/>
        </w:numPr>
        <w:ind w:firstLineChars="0"/>
        <w:jc w:val="both"/>
      </w:pPr>
      <w:r>
        <w:rPr>
          <w:rFonts w:hint="eastAsia"/>
        </w:rPr>
        <w:t>在竞赛组委会的协助下，由评审委员会对参赛方案进行评审，并确定获奖作品。</w:t>
      </w:r>
    </w:p>
    <w:p>
      <w:pPr>
        <w:pStyle w:val="16"/>
        <w:numPr>
          <w:ilvl w:val="0"/>
          <w:numId w:val="2"/>
        </w:numPr>
        <w:ind w:firstLineChars="0"/>
        <w:jc w:val="both"/>
      </w:pPr>
      <w:r>
        <w:rPr>
          <w:rFonts w:hint="eastAsia"/>
        </w:rPr>
        <w:t>主办方对竞赛规则</w:t>
      </w:r>
      <w:r>
        <w:rPr>
          <w:rFonts w:hint="eastAsia"/>
          <w:lang w:eastAsia="zh-CN"/>
        </w:rPr>
        <w:t>有</w:t>
      </w:r>
      <w:r>
        <w:rPr>
          <w:rFonts w:hint="eastAsia"/>
        </w:rPr>
        <w:t>最终解释权。</w:t>
      </w:r>
    </w:p>
    <w:p>
      <w:pPr>
        <w:jc w:val="both"/>
      </w:pPr>
    </w:p>
    <w:p>
      <w:pPr>
        <w:pStyle w:val="3"/>
        <w:jc w:val="both"/>
      </w:pPr>
      <w:r>
        <w:rPr>
          <w:rFonts w:hint="eastAsia"/>
        </w:rPr>
        <w:t>作品提交</w:t>
      </w:r>
    </w:p>
    <w:p>
      <w:pPr>
        <w:pStyle w:val="16"/>
        <w:numPr>
          <w:ilvl w:val="0"/>
          <w:numId w:val="3"/>
        </w:numPr>
        <w:ind w:firstLineChars="0"/>
        <w:jc w:val="both"/>
      </w:pPr>
      <w:r>
        <w:rPr>
          <w:rFonts w:hint="eastAsia"/>
        </w:rPr>
        <w:t>参赛图纸（jpg格式）：设计图纸及设计说明须安排在一张竖向构图、A0尺寸（1189mm×841mm）的图纸之内，并以电子档提交；图纸比例自定；表现方法不限；参赛图纸分辨率须在300dpi以上。</w:t>
      </w:r>
    </w:p>
    <w:p>
      <w:pPr>
        <w:pStyle w:val="16"/>
        <w:numPr>
          <w:ilvl w:val="0"/>
          <w:numId w:val="3"/>
        </w:numPr>
        <w:ind w:firstLineChars="0"/>
      </w:pPr>
      <w:r>
        <w:rPr>
          <w:rFonts w:hint="eastAsia"/>
        </w:rPr>
        <w:t>设计说明（word格式）：字数控制在英文300个词以内。</w:t>
      </w:r>
    </w:p>
    <w:p>
      <w:pPr>
        <w:pStyle w:val="16"/>
        <w:numPr>
          <w:ilvl w:val="0"/>
          <w:numId w:val="3"/>
        </w:numPr>
        <w:ind w:firstLineChars="0"/>
      </w:pPr>
      <w:r>
        <w:rPr>
          <w:rFonts w:hint="eastAsia"/>
        </w:rPr>
        <w:t>作者信息回执表：附件1。</w:t>
      </w:r>
    </w:p>
    <w:p>
      <w:pPr>
        <w:pStyle w:val="16"/>
        <w:numPr>
          <w:ilvl w:val="0"/>
          <w:numId w:val="3"/>
        </w:numPr>
        <w:ind w:firstLineChars="0"/>
      </w:pPr>
      <w:r>
        <w:rPr>
          <w:rFonts w:hint="eastAsia"/>
        </w:rPr>
        <w:t>原创声明（jpg格式）：附件2，须全体参赛成员与指导教师手写签名。</w:t>
      </w:r>
    </w:p>
    <w:p>
      <w:pPr>
        <w:pStyle w:val="16"/>
        <w:numPr>
          <w:ilvl w:val="0"/>
          <w:numId w:val="3"/>
        </w:numPr>
        <w:ind w:firstLineChars="0"/>
      </w:pPr>
      <w:r>
        <w:rPr>
          <w:rFonts w:hint="eastAsia"/>
        </w:rPr>
        <w:t>图纸、设计说明中不得出现任何有关作者姓名和所在院校的文字或图案。</w:t>
      </w:r>
    </w:p>
    <w:p>
      <w:pPr>
        <w:pStyle w:val="16"/>
        <w:numPr>
          <w:ilvl w:val="0"/>
          <w:numId w:val="3"/>
        </w:numPr>
        <w:ind w:firstLineChars="0"/>
      </w:pPr>
      <w:r>
        <w:rPr>
          <w:rFonts w:hint="eastAsia"/>
        </w:rPr>
        <w:t>竞赛语言：本次竞赛语言为英语。所有提交文件均应使用英语。</w:t>
      </w:r>
    </w:p>
    <w:p>
      <w:pPr>
        <w:pStyle w:val="3"/>
      </w:pPr>
      <w:r>
        <w:rPr>
          <w:rFonts w:hint="eastAsia"/>
        </w:rPr>
        <w:t>奖项设置</w:t>
      </w:r>
    </w:p>
    <w:p>
      <w:r>
        <w:rPr>
          <w:rFonts w:hint="eastAsia"/>
        </w:rPr>
        <w:t>一等奖 1</w:t>
      </w:r>
      <w:r>
        <w:t>0</w:t>
      </w:r>
      <w:r>
        <w:rPr>
          <w:rFonts w:hint="eastAsia"/>
        </w:rPr>
        <w:t xml:space="preserve">名（或提交作品的5%）   </w:t>
      </w:r>
      <w:r>
        <w:t xml:space="preserve">  </w:t>
      </w:r>
      <w:r>
        <w:rPr>
          <w:rFonts w:hint="eastAsia"/>
        </w:rPr>
        <w:t>奖励证书</w:t>
      </w:r>
    </w:p>
    <w:p>
      <w:r>
        <w:rPr>
          <w:rFonts w:hint="eastAsia"/>
        </w:rPr>
        <w:t>二等奖</w:t>
      </w:r>
      <w:r>
        <w:t>20</w:t>
      </w:r>
      <w:r>
        <w:rPr>
          <w:rFonts w:hint="eastAsia"/>
        </w:rPr>
        <w:t>名（或提交作品的10%）   奖励证书</w:t>
      </w:r>
    </w:p>
    <w:p>
      <w:r>
        <w:rPr>
          <w:rFonts w:hint="eastAsia"/>
        </w:rPr>
        <w:t>三等奖</w:t>
      </w:r>
      <w:r>
        <w:t>3</w:t>
      </w:r>
      <w:r>
        <w:rPr>
          <w:rFonts w:hint="eastAsia"/>
        </w:rPr>
        <w:t xml:space="preserve">0名（或提交作品的15%） </w:t>
      </w:r>
      <w:r>
        <w:t xml:space="preserve">  </w:t>
      </w:r>
      <w:r>
        <w:rPr>
          <w:rFonts w:hint="eastAsia"/>
        </w:rPr>
        <w:t>奖励证书</w:t>
      </w:r>
    </w:p>
    <w:p/>
    <w:p>
      <w:pPr>
        <w:pStyle w:val="3"/>
      </w:pPr>
      <w:r>
        <w:t>评审细则</w:t>
      </w:r>
    </w:p>
    <w:p>
      <w:r>
        <w:rPr>
          <w:rFonts w:hint="eastAsia"/>
        </w:rPr>
        <w:t>2</w:t>
      </w:r>
      <w:r>
        <w:t>024年6月</w:t>
      </w:r>
      <w:r>
        <w:rPr>
          <w:rFonts w:hint="eastAsia"/>
        </w:rPr>
        <w:t>召开评审会，评审委员会由来自中国建筑学会和俄罗斯建筑师联盟的专家组成。评审将分为两阶段，第一阶段在中国和俄罗斯提交的竞赛作品中选出入围作品若干个；第二阶段在入围作品中评选出一、二、三等奖。</w:t>
      </w:r>
    </w:p>
    <w:p>
      <w:pPr>
        <w:pStyle w:val="3"/>
      </w:pPr>
      <w:r>
        <w:t>联系方式</w:t>
      </w:r>
    </w:p>
    <w:p>
      <w:pPr>
        <w:rPr>
          <w:rFonts w:asciiTheme="minorEastAsia" w:hAnsiTheme="minorEastAsia"/>
        </w:rPr>
      </w:pPr>
      <w:r>
        <w:rPr>
          <w:rStyle w:val="17"/>
          <w:rFonts w:asciiTheme="minorEastAsia" w:hAnsiTheme="minorEastAsia" w:eastAsiaTheme="minorEastAsia"/>
          <w:b w:val="0"/>
        </w:rPr>
        <w:t>提交</w:t>
      </w:r>
      <w:r>
        <w:rPr>
          <w:rStyle w:val="17"/>
          <w:rFonts w:hint="eastAsia" w:asciiTheme="minorEastAsia" w:hAnsiTheme="minorEastAsia" w:eastAsiaTheme="minorEastAsia"/>
          <w:b w:val="0"/>
        </w:rPr>
        <w:t>/咨询</w:t>
      </w:r>
      <w:r>
        <w:rPr>
          <w:rStyle w:val="17"/>
          <w:rFonts w:asciiTheme="minorEastAsia" w:hAnsiTheme="minorEastAsia" w:eastAsiaTheme="minorEastAsia"/>
          <w:b w:val="0"/>
        </w:rPr>
        <w:t>邮箱</w:t>
      </w:r>
      <w:r>
        <w:rPr>
          <w:rFonts w:asciiTheme="minorEastAsia" w:hAnsiTheme="minorEastAsia"/>
        </w:rPr>
        <w:t>：SRSS_UAD@vip.163.com</w:t>
      </w:r>
    </w:p>
    <w:p>
      <w:pPr>
        <w:rPr>
          <w:rFonts w:asciiTheme="minorEastAsia" w:hAnsiTheme="minorEastAsia"/>
        </w:rPr>
      </w:pPr>
      <w:r>
        <w:rPr>
          <w:rStyle w:val="17"/>
          <w:rFonts w:hint="eastAsia" w:asciiTheme="minorEastAsia" w:hAnsiTheme="minorEastAsia" w:eastAsiaTheme="minorEastAsia"/>
          <w:b w:val="0"/>
        </w:rPr>
        <w:t>咨询电话</w:t>
      </w:r>
      <w:r>
        <w:rPr>
          <w:rFonts w:hint="eastAsia" w:asciiTheme="minorEastAsia" w:hAnsiTheme="minorEastAsia"/>
        </w:rPr>
        <w:t>：+8</w:t>
      </w:r>
      <w:r>
        <w:rPr>
          <w:rFonts w:asciiTheme="minorEastAsia" w:hAnsiTheme="minorEastAsia"/>
        </w:rPr>
        <w:t>6 451 86417201</w:t>
      </w:r>
    </w:p>
    <w:p>
      <w:pPr>
        <w:rPr>
          <w:b/>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AB0B93"/>
    <w:multiLevelType w:val="multilevel"/>
    <w:tmpl w:val="18AB0B9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830668A"/>
    <w:multiLevelType w:val="multilevel"/>
    <w:tmpl w:val="2830668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24018FD"/>
    <w:multiLevelType w:val="multilevel"/>
    <w:tmpl w:val="524018FD"/>
    <w:lvl w:ilvl="0" w:tentative="0">
      <w:start w:val="1"/>
      <w:numFmt w:val="japaneseCounting"/>
      <w:pStyle w:val="3"/>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xOTAxNTQxODMwMzQyNDNmNWRkZDhjMGMxZWQ4ZDYifQ=="/>
  </w:docVars>
  <w:rsids>
    <w:rsidRoot w:val="00421DCA"/>
    <w:rsid w:val="00001AB4"/>
    <w:rsid w:val="0004104D"/>
    <w:rsid w:val="00042877"/>
    <w:rsid w:val="00076443"/>
    <w:rsid w:val="00080608"/>
    <w:rsid w:val="000B7F95"/>
    <w:rsid w:val="000D7B88"/>
    <w:rsid w:val="000F11E0"/>
    <w:rsid w:val="00107B7B"/>
    <w:rsid w:val="0014218D"/>
    <w:rsid w:val="001512CC"/>
    <w:rsid w:val="00167CEB"/>
    <w:rsid w:val="001A21F0"/>
    <w:rsid w:val="001F6D10"/>
    <w:rsid w:val="00247619"/>
    <w:rsid w:val="00270A87"/>
    <w:rsid w:val="00275097"/>
    <w:rsid w:val="0028164A"/>
    <w:rsid w:val="0029274A"/>
    <w:rsid w:val="002C2834"/>
    <w:rsid w:val="002D5CB8"/>
    <w:rsid w:val="003018A9"/>
    <w:rsid w:val="00370F87"/>
    <w:rsid w:val="00381641"/>
    <w:rsid w:val="00395529"/>
    <w:rsid w:val="003D751F"/>
    <w:rsid w:val="00403579"/>
    <w:rsid w:val="00420AC2"/>
    <w:rsid w:val="00421DCA"/>
    <w:rsid w:val="004D3DC7"/>
    <w:rsid w:val="004D7F46"/>
    <w:rsid w:val="004F5C61"/>
    <w:rsid w:val="005264CC"/>
    <w:rsid w:val="00526625"/>
    <w:rsid w:val="0053065D"/>
    <w:rsid w:val="00595058"/>
    <w:rsid w:val="005C231B"/>
    <w:rsid w:val="005E4866"/>
    <w:rsid w:val="006345A2"/>
    <w:rsid w:val="00664DA6"/>
    <w:rsid w:val="006C7A10"/>
    <w:rsid w:val="006D494F"/>
    <w:rsid w:val="006D5F16"/>
    <w:rsid w:val="0070711F"/>
    <w:rsid w:val="00780246"/>
    <w:rsid w:val="007E3AF5"/>
    <w:rsid w:val="00850A33"/>
    <w:rsid w:val="00874D25"/>
    <w:rsid w:val="008A05E3"/>
    <w:rsid w:val="008E1C53"/>
    <w:rsid w:val="008E2789"/>
    <w:rsid w:val="00920398"/>
    <w:rsid w:val="00957479"/>
    <w:rsid w:val="00971BDE"/>
    <w:rsid w:val="00995A1E"/>
    <w:rsid w:val="009E1F5F"/>
    <w:rsid w:val="00A1259B"/>
    <w:rsid w:val="00A42917"/>
    <w:rsid w:val="00A54F78"/>
    <w:rsid w:val="00AB0D8D"/>
    <w:rsid w:val="00AC6F1C"/>
    <w:rsid w:val="00AE6779"/>
    <w:rsid w:val="00B112F8"/>
    <w:rsid w:val="00BD434C"/>
    <w:rsid w:val="00BE11B7"/>
    <w:rsid w:val="00C32DB5"/>
    <w:rsid w:val="00C33361"/>
    <w:rsid w:val="00C93C9F"/>
    <w:rsid w:val="00CB651E"/>
    <w:rsid w:val="00CC5082"/>
    <w:rsid w:val="00D26EB2"/>
    <w:rsid w:val="00D516A5"/>
    <w:rsid w:val="00D845D9"/>
    <w:rsid w:val="00D85B2F"/>
    <w:rsid w:val="00D903AE"/>
    <w:rsid w:val="00DA7C26"/>
    <w:rsid w:val="00DB54C5"/>
    <w:rsid w:val="00DE299E"/>
    <w:rsid w:val="00DE5347"/>
    <w:rsid w:val="00E50D5F"/>
    <w:rsid w:val="00EB6A1F"/>
    <w:rsid w:val="00EE435D"/>
    <w:rsid w:val="00EF02EE"/>
    <w:rsid w:val="00F54A53"/>
    <w:rsid w:val="00F7313C"/>
    <w:rsid w:val="00FA36B8"/>
    <w:rsid w:val="00FB35D5"/>
    <w:rsid w:val="00FC0C7A"/>
    <w:rsid w:val="00FE52A2"/>
    <w:rsid w:val="00FF0210"/>
    <w:rsid w:val="00FF6241"/>
    <w:rsid w:val="026779BA"/>
    <w:rsid w:val="042F62B6"/>
    <w:rsid w:val="04C64FBD"/>
    <w:rsid w:val="070D72A1"/>
    <w:rsid w:val="0AC260D6"/>
    <w:rsid w:val="0E0B6932"/>
    <w:rsid w:val="199D75CE"/>
    <w:rsid w:val="1E4914EA"/>
    <w:rsid w:val="297D4FF2"/>
    <w:rsid w:val="2E19750B"/>
    <w:rsid w:val="2FB120F1"/>
    <w:rsid w:val="340F20C4"/>
    <w:rsid w:val="3DB64D77"/>
    <w:rsid w:val="3EAF1EF2"/>
    <w:rsid w:val="3F6525B0"/>
    <w:rsid w:val="41F12821"/>
    <w:rsid w:val="42B25703"/>
    <w:rsid w:val="49767DE2"/>
    <w:rsid w:val="4B75468A"/>
    <w:rsid w:val="56902B82"/>
    <w:rsid w:val="5785794F"/>
    <w:rsid w:val="57C2283E"/>
    <w:rsid w:val="586F277B"/>
    <w:rsid w:val="59FE63D5"/>
    <w:rsid w:val="5EFF6126"/>
    <w:rsid w:val="62007BE4"/>
    <w:rsid w:val="68790ED6"/>
    <w:rsid w:val="6D1A6D5E"/>
    <w:rsid w:val="70A97C9F"/>
    <w:rsid w:val="73223D39"/>
    <w:rsid w:val="755723C0"/>
    <w:rsid w:val="79514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after="160" w:line="259" w:lineRule="auto"/>
    </w:pPr>
    <w:rPr>
      <w:rFonts w:ascii="Times New Roman" w:hAnsi="Times New Roman" w:eastAsiaTheme="minorEastAsia" w:cstheme="minorBidi"/>
      <w:sz w:val="24"/>
      <w:szCs w:val="22"/>
      <w:lang w:val="en-US" w:eastAsia="zh-CN" w:bidi="ar-SA"/>
    </w:rPr>
  </w:style>
  <w:style w:type="paragraph" w:styleId="2">
    <w:name w:val="heading 1"/>
    <w:basedOn w:val="1"/>
    <w:next w:val="1"/>
    <w:link w:val="14"/>
    <w:autoRedefine/>
    <w:qFormat/>
    <w:uiPriority w:val="9"/>
    <w:pPr>
      <w:keepNext/>
      <w:keepLines/>
      <w:spacing w:before="340" w:after="330" w:line="240" w:lineRule="auto"/>
      <w:jc w:val="center"/>
      <w:outlineLvl w:val="0"/>
    </w:pPr>
    <w:rPr>
      <w:rFonts w:eastAsia="黑体"/>
      <w:b/>
      <w:bCs/>
      <w:kern w:val="44"/>
      <w:sz w:val="44"/>
      <w:szCs w:val="44"/>
    </w:rPr>
  </w:style>
  <w:style w:type="paragraph" w:styleId="3">
    <w:name w:val="heading 2"/>
    <w:basedOn w:val="1"/>
    <w:next w:val="1"/>
    <w:link w:val="15"/>
    <w:autoRedefine/>
    <w:unhideWhenUsed/>
    <w:qFormat/>
    <w:uiPriority w:val="9"/>
    <w:pPr>
      <w:keepNext/>
      <w:keepLines/>
      <w:numPr>
        <w:ilvl w:val="0"/>
        <w:numId w:val="1"/>
      </w:numPr>
      <w:spacing w:before="260" w:after="260" w:line="415" w:lineRule="auto"/>
      <w:ind w:left="0" w:firstLine="0"/>
      <w:outlineLvl w:val="1"/>
    </w:pPr>
    <w:rPr>
      <w:rFonts w:eastAsia="黑体" w:cstheme="majorBidi"/>
      <w:b/>
      <w:bCs/>
      <w:sz w:val="32"/>
      <w:szCs w:val="32"/>
    </w:rPr>
  </w:style>
  <w:style w:type="paragraph" w:styleId="4">
    <w:name w:val="heading 3"/>
    <w:basedOn w:val="1"/>
    <w:next w:val="1"/>
    <w:link w:val="17"/>
    <w:autoRedefine/>
    <w:unhideWhenUsed/>
    <w:qFormat/>
    <w:uiPriority w:val="9"/>
    <w:pPr>
      <w:keepNext/>
      <w:keepLines/>
      <w:spacing w:before="260" w:after="260" w:line="415" w:lineRule="auto"/>
      <w:outlineLvl w:val="2"/>
    </w:pPr>
    <w:rPr>
      <w:rFonts w:eastAsia="黑体"/>
      <w:b/>
      <w:bCs/>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18"/>
    <w:autoRedefine/>
    <w:semiHidden/>
    <w:unhideWhenUsed/>
    <w:qFormat/>
    <w:uiPriority w:val="99"/>
    <w:pPr>
      <w:widowControl w:val="0"/>
      <w:spacing w:after="0" w:line="240" w:lineRule="auto"/>
    </w:pPr>
    <w:rPr>
      <w:rFonts w:asciiTheme="minorHAnsi" w:hAnsiTheme="minorHAnsi"/>
      <w:kern w:val="2"/>
      <w:sz w:val="21"/>
    </w:rPr>
  </w:style>
  <w:style w:type="paragraph" w:styleId="6">
    <w:name w:val="Balloon Text"/>
    <w:basedOn w:val="1"/>
    <w:link w:val="19"/>
    <w:autoRedefine/>
    <w:semiHidden/>
    <w:unhideWhenUsed/>
    <w:qFormat/>
    <w:uiPriority w:val="99"/>
    <w:pPr>
      <w:spacing w:after="0" w:line="240" w:lineRule="auto"/>
    </w:pPr>
    <w:rPr>
      <w:sz w:val="18"/>
      <w:szCs w:val="18"/>
    </w:rPr>
  </w:style>
  <w:style w:type="paragraph" w:styleId="7">
    <w:name w:val="footer"/>
    <w:basedOn w:val="1"/>
    <w:link w:val="21"/>
    <w:autoRedefine/>
    <w:unhideWhenUsed/>
    <w:qFormat/>
    <w:uiPriority w:val="99"/>
    <w:pPr>
      <w:tabs>
        <w:tab w:val="center" w:pos="4153"/>
        <w:tab w:val="right" w:pos="8306"/>
      </w:tabs>
      <w:snapToGrid w:val="0"/>
      <w:spacing w:line="240" w:lineRule="auto"/>
    </w:pPr>
    <w:rPr>
      <w:sz w:val="18"/>
      <w:szCs w:val="18"/>
    </w:rPr>
  </w:style>
  <w:style w:type="paragraph" w:styleId="8">
    <w:name w:val="header"/>
    <w:basedOn w:val="1"/>
    <w:link w:val="20"/>
    <w:autoRedefine/>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9">
    <w:name w:val="annotation subject"/>
    <w:basedOn w:val="5"/>
    <w:next w:val="5"/>
    <w:link w:val="22"/>
    <w:autoRedefine/>
    <w:semiHidden/>
    <w:unhideWhenUsed/>
    <w:qFormat/>
    <w:uiPriority w:val="99"/>
    <w:pPr>
      <w:widowControl/>
      <w:spacing w:after="160" w:line="259" w:lineRule="auto"/>
    </w:pPr>
    <w:rPr>
      <w:rFonts w:ascii="Times New Roman" w:hAnsi="Times New Roman"/>
      <w:b/>
      <w:bCs/>
      <w:kern w:val="0"/>
      <w:sz w:val="24"/>
    </w:rPr>
  </w:style>
  <w:style w:type="character" w:styleId="12">
    <w:name w:val="Strong"/>
    <w:basedOn w:val="11"/>
    <w:autoRedefine/>
    <w:qFormat/>
    <w:uiPriority w:val="22"/>
    <w:rPr>
      <w:b/>
      <w:bCs/>
    </w:rPr>
  </w:style>
  <w:style w:type="character" w:styleId="13">
    <w:name w:val="annotation reference"/>
    <w:basedOn w:val="11"/>
    <w:autoRedefine/>
    <w:semiHidden/>
    <w:unhideWhenUsed/>
    <w:qFormat/>
    <w:uiPriority w:val="99"/>
    <w:rPr>
      <w:sz w:val="21"/>
      <w:szCs w:val="21"/>
    </w:rPr>
  </w:style>
  <w:style w:type="character" w:customStyle="1" w:styleId="14">
    <w:name w:val="标题 1 字符"/>
    <w:basedOn w:val="11"/>
    <w:link w:val="2"/>
    <w:autoRedefine/>
    <w:qFormat/>
    <w:uiPriority w:val="9"/>
    <w:rPr>
      <w:rFonts w:ascii="Times New Roman" w:hAnsi="Times New Roman" w:eastAsia="黑体"/>
      <w:b/>
      <w:bCs/>
      <w:kern w:val="44"/>
      <w:sz w:val="44"/>
      <w:szCs w:val="44"/>
    </w:rPr>
  </w:style>
  <w:style w:type="character" w:customStyle="1" w:styleId="15">
    <w:name w:val="标题 2 字符"/>
    <w:basedOn w:val="11"/>
    <w:link w:val="3"/>
    <w:autoRedefine/>
    <w:qFormat/>
    <w:uiPriority w:val="9"/>
    <w:rPr>
      <w:rFonts w:ascii="Times New Roman" w:hAnsi="Times New Roman" w:eastAsia="黑体" w:cstheme="majorBidi"/>
      <w:b/>
      <w:bCs/>
      <w:sz w:val="32"/>
      <w:szCs w:val="32"/>
    </w:rPr>
  </w:style>
  <w:style w:type="paragraph" w:styleId="16">
    <w:name w:val="List Paragraph"/>
    <w:basedOn w:val="1"/>
    <w:autoRedefine/>
    <w:qFormat/>
    <w:uiPriority w:val="34"/>
    <w:pPr>
      <w:ind w:firstLine="420" w:firstLineChars="200"/>
    </w:pPr>
  </w:style>
  <w:style w:type="character" w:customStyle="1" w:styleId="17">
    <w:name w:val="标题 3 字符"/>
    <w:basedOn w:val="11"/>
    <w:link w:val="4"/>
    <w:autoRedefine/>
    <w:qFormat/>
    <w:uiPriority w:val="9"/>
    <w:rPr>
      <w:rFonts w:ascii="Times New Roman" w:hAnsi="Times New Roman" w:eastAsia="黑体"/>
      <w:b/>
      <w:bCs/>
      <w:sz w:val="24"/>
      <w:szCs w:val="32"/>
    </w:rPr>
  </w:style>
  <w:style w:type="character" w:customStyle="1" w:styleId="18">
    <w:name w:val="批注文字 字符"/>
    <w:basedOn w:val="11"/>
    <w:link w:val="5"/>
    <w:autoRedefine/>
    <w:semiHidden/>
    <w:qFormat/>
    <w:uiPriority w:val="99"/>
    <w:rPr>
      <w:kern w:val="2"/>
      <w:sz w:val="21"/>
    </w:rPr>
  </w:style>
  <w:style w:type="character" w:customStyle="1" w:styleId="19">
    <w:name w:val="批注框文本 字符"/>
    <w:basedOn w:val="11"/>
    <w:link w:val="6"/>
    <w:autoRedefine/>
    <w:semiHidden/>
    <w:qFormat/>
    <w:uiPriority w:val="99"/>
    <w:rPr>
      <w:rFonts w:ascii="Times New Roman" w:hAnsi="Times New Roman"/>
      <w:sz w:val="18"/>
      <w:szCs w:val="18"/>
    </w:rPr>
  </w:style>
  <w:style w:type="character" w:customStyle="1" w:styleId="20">
    <w:name w:val="页眉 字符"/>
    <w:basedOn w:val="11"/>
    <w:link w:val="8"/>
    <w:autoRedefine/>
    <w:qFormat/>
    <w:uiPriority w:val="99"/>
    <w:rPr>
      <w:rFonts w:ascii="Times New Roman" w:hAnsi="Times New Roman"/>
      <w:sz w:val="18"/>
      <w:szCs w:val="18"/>
    </w:rPr>
  </w:style>
  <w:style w:type="character" w:customStyle="1" w:styleId="21">
    <w:name w:val="页脚 字符"/>
    <w:basedOn w:val="11"/>
    <w:link w:val="7"/>
    <w:autoRedefine/>
    <w:qFormat/>
    <w:uiPriority w:val="99"/>
    <w:rPr>
      <w:rFonts w:ascii="Times New Roman" w:hAnsi="Times New Roman"/>
      <w:sz w:val="18"/>
      <w:szCs w:val="18"/>
    </w:rPr>
  </w:style>
  <w:style w:type="character" w:customStyle="1" w:styleId="22">
    <w:name w:val="批注主题 字符"/>
    <w:basedOn w:val="18"/>
    <w:link w:val="9"/>
    <w:autoRedefine/>
    <w:semiHidden/>
    <w:qFormat/>
    <w:uiPriority w:val="99"/>
    <w:rPr>
      <w:rFonts w:ascii="Times New Roman" w:hAnsi="Times New Roman"/>
      <w:b/>
      <w:bCs/>
      <w:kern w:val="2"/>
      <w:sz w:val="2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330</Words>
  <Characters>1884</Characters>
  <Lines>15</Lines>
  <Paragraphs>4</Paragraphs>
  <TotalTime>1105</TotalTime>
  <ScaleCrop>false</ScaleCrop>
  <LinksUpToDate>false</LinksUpToDate>
  <CharactersWithSpaces>2210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2024-01-10T11:08:00Z</dcterms:created>
  <dc:creator>Microsoft 帐户</dc:creator>
  <cp:lastModifiedBy>吴普娟</cp:lastModifiedBy>
  <cp:lastPrinted>2022-09-08T01:31:00Z</cp:lastPrinted>
  <dcterms:modified xsi:type="dcterms:W3CDTF">2024-03-28T01:19:10Z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74D6FA61103245FFB234C9AF46D7A185_13</vt:lpwstr>
  </property>
</Properties>
</file>